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BD" w:rsidRPr="000713BD" w:rsidRDefault="000713BD" w:rsidP="000713BD">
      <w:pPr>
        <w:spacing w:after="0" w:line="398" w:lineRule="atLeast"/>
        <w:outlineLvl w:val="1"/>
        <w:rPr>
          <w:rFonts w:ascii="Times New Roman" w:eastAsia="Times New Roman" w:hAnsi="Times New Roman" w:cs="Times New Roman"/>
          <w:color w:val="135D8E"/>
          <w:sz w:val="36"/>
          <w:szCs w:val="36"/>
          <w:lang w:eastAsia="pl-PL"/>
        </w:rPr>
      </w:pPr>
      <w:r w:rsidRPr="000713BD">
        <w:rPr>
          <w:rFonts w:ascii="Times New Roman" w:eastAsia="Times New Roman" w:hAnsi="Times New Roman" w:cs="Times New Roman"/>
          <w:color w:val="033C73"/>
          <w:sz w:val="36"/>
          <w:szCs w:val="36"/>
          <w:lang w:eastAsia="pl-PL"/>
        </w:rPr>
        <w:t>Zameldowanie cudzoziemca na pobyt stały</w:t>
      </w:r>
    </w:p>
    <w:p w:rsidR="000713BD" w:rsidRPr="000713BD" w:rsidRDefault="000713BD" w:rsidP="000713B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9B6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PODSTAWA PRAWNA</w:t>
      </w:r>
      <w:r w:rsidRPr="009B6D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Ustawa o ewidencji ludności z dnia 24.09.2010 r. (tj. Dz. U. z 2017, poz. 657 z </w:t>
      </w:r>
      <w:proofErr w:type="spellStart"/>
      <w:r w:rsidRPr="009B6D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9B6D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  <w:r w:rsidRPr="009B6D22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br/>
      </w:r>
      <w:r w:rsidRPr="009B6D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Kodeks postępowania administracyjnego z dnia 14 czerwca 1960 (tj. Dz. U. z 2017 r. poz. 1257 z </w:t>
      </w:r>
      <w:proofErr w:type="spellStart"/>
      <w:r w:rsidRPr="009B6D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9B6D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  <w:r w:rsidRPr="009B6D22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br/>
      </w:r>
      <w:r w:rsidRPr="000713BD">
        <w:rPr>
          <w:rFonts w:ascii="&amp;quot" w:eastAsia="Times New Roman" w:hAnsi="&amp;quot" w:cs="Times New Roman"/>
          <w:color w:val="000000"/>
          <w:sz w:val="27"/>
          <w:szCs w:val="27"/>
          <w:lang w:eastAsia="pl-PL"/>
        </w:rPr>
        <w:br/>
      </w:r>
      <w:r w:rsidRPr="00B07E57">
        <w:rPr>
          <w:rFonts w:ascii="Times New Roman" w:eastAsia="Times New Roman" w:hAnsi="Times New Roman" w:cs="Times New Roman"/>
          <w:color w:val="5B9BD5" w:themeColor="accent1"/>
          <w:sz w:val="36"/>
          <w:szCs w:val="27"/>
          <w:lang w:eastAsia="pl-PL"/>
        </w:rPr>
        <w:t>Wymagane dokumenty</w:t>
      </w:r>
    </w:p>
    <w:p w:rsidR="000713BD" w:rsidRPr="009B6D22" w:rsidRDefault="000713BD" w:rsidP="000713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D22">
        <w:rPr>
          <w:rFonts w:ascii="Times New Roman" w:eastAsia="Times New Roman" w:hAnsi="Times New Roman" w:cs="Times New Roman"/>
          <w:sz w:val="24"/>
          <w:szCs w:val="24"/>
          <w:lang w:eastAsia="pl-PL"/>
        </w:rPr>
        <w:t>Zameldowania na pobyt stały można dokonać osobiście lub przez pełnomocnika legitymującego się pisemnym pełnomocnictwem - udzielonym na podstawie art. 33 § 2 Kodeksu postępowania administracyjnego.</w:t>
      </w:r>
    </w:p>
    <w:p w:rsidR="000713BD" w:rsidRPr="009B6D22" w:rsidRDefault="000713BD" w:rsidP="000713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</w:t>
      </w:r>
      <w:r w:rsidRPr="009B6D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meldunkowy </w:t>
      </w:r>
      <w:r w:rsidR="00767B2F" w:rsidRPr="009B6D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ym w:font="Wingdings" w:char="F0DF"/>
      </w:r>
      <w:r w:rsidRPr="009B6D22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r w:rsidRPr="009B6D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tu proszę podpiąć druczek meldunkowy </w:t>
      </w:r>
      <w:proofErr w:type="spellStart"/>
      <w:r w:rsidRPr="009B6D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zam</w:t>
      </w:r>
      <w:proofErr w:type="spellEnd"/>
      <w:r w:rsidRPr="009B6D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na pobyt stał </w:t>
      </w:r>
      <w:r w:rsidR="00767B2F" w:rsidRPr="009B6D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767B2F" w:rsidRPr="009B6D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767B2F" w:rsidRPr="009B6D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B6D2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dokonanym przez właściciela lokalu/domu lub osobę dysponująca innym tytułem prawnym do lokalu (np. najemcę)</w:t>
      </w:r>
      <w:r w:rsidR="00767B2F" w:rsidRPr="009B6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potwierdzeniem pobytu. </w:t>
      </w:r>
      <w:r w:rsidRPr="009B6D22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Potwierdzenia pobytu dokonuje się w formie czytelnego podpisu</w:t>
      </w:r>
      <w:r w:rsidR="00767B2F" w:rsidRPr="009B6D2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6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oznaczeniem daty jego złożenia w obecności pracownika urzędu.</w:t>
      </w:r>
    </w:p>
    <w:p w:rsidR="000713BD" w:rsidRPr="009B6D22" w:rsidRDefault="000713BD" w:rsidP="000713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D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 potwierdzający tytuł prawny do lokalu</w:t>
      </w:r>
      <w:r w:rsidRPr="009B6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 wglądu). Dokumentem potwierdzającym tytuł prawny do lokalu może być: wypis z księgi wieczystej, akt notarialny, umowa najmu, decyzja administracyjna lub inny dokument potwierdzający prawo do lokalu.</w:t>
      </w:r>
    </w:p>
    <w:p w:rsidR="000713BD" w:rsidRPr="009B6D22" w:rsidRDefault="000713BD" w:rsidP="000713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D2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zameldowaniu na pobyt stały zaświadczenie o wymeldowaniu z dotychczasowego miejsca pobytu stałego (obowiązek ten nie dotyczy osób, które jednocześnie z zameldowaniem zgłaszają wymeldowanie z dotychczasowego miejsca pobytu); NIE DOTYCZY CUDZOZIEMCÓW NIEPOSIADAJACYCH DOTYCHCZAS POBYTU STAŁEGO;</w:t>
      </w:r>
    </w:p>
    <w:p w:rsidR="000713BD" w:rsidRPr="009B6D22" w:rsidRDefault="000713BD" w:rsidP="000713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D22">
        <w:rPr>
          <w:rFonts w:ascii="Times New Roman" w:eastAsia="Times New Roman" w:hAnsi="Times New Roman" w:cs="Times New Roman"/>
          <w:sz w:val="24"/>
          <w:szCs w:val="24"/>
          <w:lang w:eastAsia="pl-PL"/>
        </w:rPr>
        <w:t>Paszport lub karta pobytu, a w przypadku obywateli państw członkowskich Unii Europejskiej, obywateli państwa członkowskiego EFTA  i Szwajcarii także inny ważny dokument potwierdzający tożsamość i obywatelstwo;</w:t>
      </w:r>
    </w:p>
    <w:p w:rsidR="000713BD" w:rsidRPr="009B6D22" w:rsidRDefault="000713BD" w:rsidP="000713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D2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zameldowaniu na pobyt stały:</w:t>
      </w:r>
    </w:p>
    <w:p w:rsidR="000713BD" w:rsidRPr="009B6D22" w:rsidRDefault="000713BD" w:rsidP="000713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D22">
        <w:rPr>
          <w:rFonts w:ascii="Times New Roman" w:eastAsia="Times New Roman" w:hAnsi="Times New Roman" w:cs="Times New Roman"/>
          <w:sz w:val="24"/>
          <w:szCs w:val="24"/>
          <w:lang w:eastAsia="pl-PL"/>
        </w:rPr>
        <w:t>-  dla obywateli państw członkowskich Unii Europejskiej, obywateli państw członkowskiego EFTA  i Szwajcarii: "dokument potwierdzający prawo stałego pobytu";</w:t>
      </w:r>
    </w:p>
    <w:p w:rsidR="000713BD" w:rsidRPr="009B6D22" w:rsidRDefault="000713BD" w:rsidP="000713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D22">
        <w:rPr>
          <w:rFonts w:ascii="Times New Roman" w:eastAsia="Times New Roman" w:hAnsi="Times New Roman" w:cs="Times New Roman"/>
          <w:sz w:val="24"/>
          <w:szCs w:val="24"/>
          <w:lang w:eastAsia="pl-PL"/>
        </w:rPr>
        <w:t>-  dla obywateli innych państw: karta pobytu wydana w związku z zezwoleniem na osiedlenie się, zezwolenie na osiedlenie się, zezwolenie na pobyt rezydenta długoterminowego Unii Europejskiej lub decyzja o nadaniu st. uchodźcy w Rzeczypospolitej Polskiej,  udzieleniu w Rzeczypospolitej Polskiej ochrony uzupełniającej lub zgody na pobyt tolerowany;</w:t>
      </w:r>
    </w:p>
    <w:p w:rsidR="000713BD" w:rsidRPr="009B6D22" w:rsidRDefault="000713BD" w:rsidP="000713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D2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zameldowania przez pełnomocnika dodatkowo:</w:t>
      </w:r>
    </w:p>
    <w:p w:rsidR="000713BD" w:rsidRPr="009B6D22" w:rsidRDefault="000713BD" w:rsidP="000713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B6D22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pełnomocnictwo do zameldowania</w:t>
      </w:r>
      <w:r w:rsidR="00767B2F" w:rsidRPr="009B6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wzór</w:t>
      </w:r>
      <w:r w:rsidR="00767B2F" w:rsidRPr="009B6D22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r w:rsidR="00767B2F" w:rsidRPr="009B6D2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&lt;- tu podpiąć wzór pełnomocnictwa</w:t>
      </w:r>
      <w:r w:rsidRPr="009B6D2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;</w:t>
      </w:r>
    </w:p>
    <w:p w:rsidR="000713BD" w:rsidRPr="009B6D22" w:rsidRDefault="000713BD" w:rsidP="000713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D22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pełnomocnika lub w uzasadnionym przypadku inny dokument pozwalający na ustalenie tożsamości;</w:t>
      </w:r>
    </w:p>
    <w:p w:rsidR="000713BD" w:rsidRPr="000713BD" w:rsidRDefault="000713BD" w:rsidP="000713BD">
      <w:pPr>
        <w:spacing w:before="300" w:after="150" w:line="396" w:lineRule="atLeast"/>
        <w:jc w:val="both"/>
        <w:outlineLvl w:val="2"/>
        <w:rPr>
          <w:rFonts w:ascii="&amp;quot" w:eastAsia="Times New Roman" w:hAnsi="&amp;quot" w:cs="Times New Roman"/>
          <w:color w:val="2980B9"/>
          <w:sz w:val="36"/>
          <w:szCs w:val="36"/>
          <w:lang w:eastAsia="pl-PL"/>
        </w:rPr>
      </w:pPr>
      <w:r w:rsidRPr="000713BD">
        <w:rPr>
          <w:rFonts w:ascii="&amp;quot" w:eastAsia="Times New Roman" w:hAnsi="&amp;quot" w:cs="Times New Roman"/>
          <w:color w:val="2980B9"/>
          <w:sz w:val="36"/>
          <w:szCs w:val="36"/>
          <w:lang w:eastAsia="pl-PL"/>
        </w:rPr>
        <w:t>Miejsce złożenia dokumentów</w:t>
      </w:r>
    </w:p>
    <w:p w:rsidR="000713BD" w:rsidRPr="009B6D22" w:rsidRDefault="000713BD" w:rsidP="000713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Koniusza </w:t>
      </w:r>
      <w:r w:rsidRPr="009B6D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B6D22">
        <w:rPr>
          <w:rFonts w:ascii="Times New Roman" w:eastAsia="Times New Roman" w:hAnsi="Times New Roman" w:cs="Times New Roman"/>
          <w:sz w:val="24"/>
          <w:szCs w:val="24"/>
          <w:lang w:eastAsia="pl-PL"/>
        </w:rPr>
        <w:t>Koniusza</w:t>
      </w:r>
      <w:proofErr w:type="spellEnd"/>
      <w:r w:rsidRPr="009B6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</w:t>
      </w:r>
    </w:p>
    <w:p w:rsidR="000713BD" w:rsidRPr="009B6D22" w:rsidRDefault="000713BD" w:rsidP="000713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D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32-104 </w:t>
      </w:r>
      <w:proofErr w:type="spellStart"/>
      <w:r w:rsidRPr="009B6D22">
        <w:rPr>
          <w:rFonts w:ascii="Times New Roman" w:eastAsia="Times New Roman" w:hAnsi="Times New Roman" w:cs="Times New Roman"/>
          <w:sz w:val="24"/>
          <w:szCs w:val="24"/>
          <w:lang w:eastAsia="pl-PL"/>
        </w:rPr>
        <w:t>Koniuzsa</w:t>
      </w:r>
      <w:proofErr w:type="spellEnd"/>
      <w:r w:rsidRPr="009B6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B6D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pokój nr 6</w:t>
      </w:r>
    </w:p>
    <w:p w:rsidR="000713BD" w:rsidRPr="000713BD" w:rsidRDefault="000713BD" w:rsidP="000713BD">
      <w:pPr>
        <w:spacing w:before="300" w:after="150" w:line="396" w:lineRule="atLeast"/>
        <w:jc w:val="both"/>
        <w:outlineLvl w:val="2"/>
        <w:rPr>
          <w:rFonts w:ascii="&amp;quot" w:eastAsia="Times New Roman" w:hAnsi="&amp;quot" w:cs="Times New Roman"/>
          <w:color w:val="2980B9"/>
          <w:sz w:val="36"/>
          <w:szCs w:val="36"/>
          <w:lang w:eastAsia="pl-PL"/>
        </w:rPr>
      </w:pPr>
      <w:r w:rsidRPr="000713BD">
        <w:rPr>
          <w:rFonts w:ascii="&amp;quot" w:eastAsia="Times New Roman" w:hAnsi="&amp;quot" w:cs="Times New Roman"/>
          <w:color w:val="2980B9"/>
          <w:sz w:val="36"/>
          <w:szCs w:val="36"/>
          <w:lang w:eastAsia="pl-PL"/>
        </w:rPr>
        <w:t>Opłaty </w:t>
      </w:r>
    </w:p>
    <w:p w:rsidR="000713BD" w:rsidRPr="009B6D22" w:rsidRDefault="000713BD" w:rsidP="009B6D2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D22">
        <w:rPr>
          <w:rFonts w:ascii="&amp;quot" w:eastAsia="Times New Roman" w:hAnsi="&amp;quot" w:cs="Times New Roman"/>
          <w:color w:val="555555"/>
          <w:sz w:val="24"/>
          <w:szCs w:val="24"/>
          <w:lang w:eastAsia="pl-PL"/>
        </w:rPr>
        <w:t> </w:t>
      </w:r>
      <w:r w:rsidRPr="009B6D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Czynności zgłoszenia zameldowania nie podlegają opłacie skarbowej.</w:t>
      </w:r>
    </w:p>
    <w:p w:rsidR="000713BD" w:rsidRPr="009B6D22" w:rsidRDefault="000713BD" w:rsidP="00B07E5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D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Opłacie skarbowej w wysokości 17 zł podlega złożenie pełnomocnictwa w tej sprawie.</w:t>
      </w:r>
      <w:r w:rsidRPr="009B6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Opłacie skarbowej nie podlegają pełnomocnictwa udzielone: małżonkowi, rodzicom, dzieciom, dziadkom i rodzeństwu. Składający pełnomocnictwo jest zobowiązany dołączyć dowód wniesienia opłaty skarbowej</w:t>
      </w:r>
    </w:p>
    <w:p w:rsidR="000713BD" w:rsidRPr="000713BD" w:rsidRDefault="000713BD" w:rsidP="000713BD">
      <w:pPr>
        <w:spacing w:before="300" w:after="150" w:line="396" w:lineRule="atLeast"/>
        <w:jc w:val="both"/>
        <w:outlineLvl w:val="2"/>
        <w:rPr>
          <w:rFonts w:ascii="&amp;quot" w:eastAsia="Times New Roman" w:hAnsi="&amp;quot" w:cs="Times New Roman"/>
          <w:color w:val="2980B9"/>
          <w:sz w:val="36"/>
          <w:szCs w:val="36"/>
          <w:lang w:eastAsia="pl-PL"/>
        </w:rPr>
      </w:pPr>
      <w:r w:rsidRPr="000713BD">
        <w:rPr>
          <w:rFonts w:ascii="&amp;quot" w:eastAsia="Times New Roman" w:hAnsi="&amp;quot" w:cs="Times New Roman"/>
          <w:color w:val="2980B9"/>
          <w:sz w:val="36"/>
          <w:szCs w:val="36"/>
          <w:lang w:eastAsia="pl-PL"/>
        </w:rPr>
        <w:t>Termin i sposób załatwienia</w:t>
      </w:r>
    </w:p>
    <w:p w:rsidR="000713BD" w:rsidRPr="009B6D22" w:rsidRDefault="000713BD" w:rsidP="000713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D22">
        <w:rPr>
          <w:rFonts w:ascii="Times New Roman" w:eastAsia="Times New Roman" w:hAnsi="Times New Roman" w:cs="Times New Roman"/>
          <w:sz w:val="24"/>
          <w:szCs w:val="24"/>
          <w:lang w:eastAsia="pl-PL"/>
        </w:rPr>
        <w:t>Zameldowania dokonuje się niezwłocznie po złożeniu formularza meldunkowego.</w:t>
      </w:r>
    </w:p>
    <w:p w:rsidR="000713BD" w:rsidRPr="000713BD" w:rsidRDefault="000713BD" w:rsidP="000713BD">
      <w:pPr>
        <w:spacing w:before="300" w:after="150" w:line="396" w:lineRule="atLeast"/>
        <w:jc w:val="both"/>
        <w:outlineLvl w:val="2"/>
        <w:rPr>
          <w:rFonts w:ascii="&amp;quot" w:eastAsia="Times New Roman" w:hAnsi="&amp;quot" w:cs="Times New Roman"/>
          <w:color w:val="2980B9"/>
          <w:sz w:val="36"/>
          <w:szCs w:val="36"/>
          <w:lang w:eastAsia="pl-PL"/>
        </w:rPr>
      </w:pPr>
      <w:r w:rsidRPr="000713BD">
        <w:rPr>
          <w:rFonts w:ascii="&amp;quot" w:eastAsia="Times New Roman" w:hAnsi="&amp;quot" w:cs="Times New Roman"/>
          <w:color w:val="2980B9"/>
          <w:sz w:val="36"/>
          <w:szCs w:val="36"/>
          <w:lang w:eastAsia="pl-PL"/>
        </w:rPr>
        <w:t>Tryb odwoławczy</w:t>
      </w:r>
    </w:p>
    <w:p w:rsidR="000713BD" w:rsidRPr="009B6D22" w:rsidRDefault="000713BD" w:rsidP="000713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D22"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</w:p>
    <w:p w:rsidR="000713BD" w:rsidRPr="000713BD" w:rsidRDefault="000713BD" w:rsidP="000713BD">
      <w:pPr>
        <w:spacing w:before="300" w:after="150" w:line="396" w:lineRule="atLeast"/>
        <w:jc w:val="both"/>
        <w:outlineLvl w:val="2"/>
        <w:rPr>
          <w:rFonts w:ascii="&amp;quot" w:eastAsia="Times New Roman" w:hAnsi="&amp;quot" w:cs="Times New Roman"/>
          <w:color w:val="2980B9"/>
          <w:sz w:val="36"/>
          <w:szCs w:val="36"/>
          <w:lang w:eastAsia="pl-PL"/>
        </w:rPr>
      </w:pPr>
      <w:r w:rsidRPr="000713BD">
        <w:rPr>
          <w:rFonts w:ascii="&amp;quot" w:eastAsia="Times New Roman" w:hAnsi="&amp;quot" w:cs="Times New Roman"/>
          <w:color w:val="2980B9"/>
          <w:sz w:val="36"/>
          <w:szCs w:val="36"/>
          <w:lang w:eastAsia="pl-PL"/>
        </w:rPr>
        <w:t>Inne informacje</w:t>
      </w:r>
    </w:p>
    <w:p w:rsidR="000713BD" w:rsidRPr="009B6D22" w:rsidRDefault="000713BD" w:rsidP="000713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9B6D22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Cudzoziemiec będący obywatelem państwa członkowskiego Unii Europejskiej, państwa EFTA lub Szwajcarii oraz członek rodziny ww. cudzoziemca jest zobowiązany zameldować się w miejscu pobytu stałego lub czasowego trwającego ponad 3 miesiące najpóźniej w 30 dniu licząc od dnia przybycia do tego miejsca. Cudzoziemiec będący obywatelem innego państwa jest zobowiązany zameldować się w miejscu pobytu stałego lub czasowego najpóźniej w </w:t>
      </w:r>
      <w:r w:rsidR="00767B2F" w:rsidRPr="009B6D22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9B6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 licząc od dnia przybycia do tego miejsca.</w:t>
      </w:r>
    </w:p>
    <w:p w:rsidR="000713BD" w:rsidRPr="009B6D22" w:rsidRDefault="000713BD" w:rsidP="000713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D22">
        <w:rPr>
          <w:rFonts w:ascii="Times New Roman" w:eastAsia="Times New Roman" w:hAnsi="Times New Roman" w:cs="Times New Roman"/>
          <w:sz w:val="24"/>
          <w:szCs w:val="24"/>
          <w:lang w:eastAsia="pl-PL"/>
        </w:rPr>
        <w:t>Zameldowanie ma charakter rejestracyjny.</w:t>
      </w:r>
    </w:p>
    <w:bookmarkEnd w:id="0"/>
    <w:p w:rsidR="00E61AA5" w:rsidRDefault="00E61AA5"/>
    <w:sectPr w:rsidR="00E61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D70B6"/>
    <w:multiLevelType w:val="multilevel"/>
    <w:tmpl w:val="6FEC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8957F4"/>
    <w:multiLevelType w:val="multilevel"/>
    <w:tmpl w:val="062E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002665"/>
    <w:multiLevelType w:val="multilevel"/>
    <w:tmpl w:val="5BB0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BD"/>
    <w:rsid w:val="000713BD"/>
    <w:rsid w:val="00767B2F"/>
    <w:rsid w:val="009B6D22"/>
    <w:rsid w:val="00B07E57"/>
    <w:rsid w:val="00E61AA5"/>
    <w:rsid w:val="00F0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48733-9C99-45F4-99EC-CE126776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7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6</cp:revision>
  <cp:lastPrinted>2018-02-06T09:20:00Z</cp:lastPrinted>
  <dcterms:created xsi:type="dcterms:W3CDTF">2018-02-05T08:52:00Z</dcterms:created>
  <dcterms:modified xsi:type="dcterms:W3CDTF">2018-02-21T11:01:00Z</dcterms:modified>
</cp:coreProperties>
</file>